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/>
        <w:jc w:val="center"/>
      </w:pPr>
      <w:r>
        <w:rPr>
          <w:b/>
          <w:sz w:val="28"/>
        </w:rPr>
        <w:t>ДОГОВОР КУПЛИ-ПРОДАЖИ ИМУЩЕСТВА ДОЛЖНИКА</w:t>
      </w:r>
    </w:p>
    <w:p>
      <w:pPr>
        <w:spacing w:before="0"/>
        <w:jc w:val="center"/>
      </w:pPr>
      <w:r>
        <w:rPr>
          <w:b w:val="0"/>
          <w:sz w:val="22"/>
        </w:rPr>
        <w:t>(заключается по результатам торгов в деле о несостоятельности (банкротстве))</w:t>
      </w:r>
    </w:p>
    <w:p>
      <w:r>
        <w:rPr>
          <w:b w:val="0"/>
        </w:rPr>
        <w:t>г. Улан-Удэ</w:t>
      </w:r>
      <w:r>
        <w:tab/>
        <w:tab/>
        <w:tab/>
        <w:tab/>
        <w:tab/>
        <w:t>«___» ____________ 20___ г.</w:t>
      </w:r>
    </w:p>
    <w:p>
      <w:pPr>
        <w:jc w:val="both"/>
      </w:pPr>
      <w:r>
        <w:rPr>
          <w:b w:val="0"/>
        </w:rPr>
        <w:t>Стрижакова Елена Валерьевна, действующая в качестве финансового управляющего имуществом должника — Дампилова Саяна Ардановна (ИНН 032623385619), утверждённая решением Арбитражного суда Республики Бурятия по делу № А10-911/2026, член Союз арбитражных управляющих «Саморегулируемая организация «ДЕЛО» (ОГРН 1035002205919, ИНН 5010029544), ИНН 032605523760, СНИЛС 076-008-262 49, действующая на основании Федерального закона от 26.10.2002 № 127-ФЗ «О несостоятельности (банкротстве)», именуемая в дальнейшем «Продавец», с одной стороны, и</w:t>
      </w:r>
    </w:p>
    <w:p>
      <w:pPr>
        <w:jc w:val="both"/>
      </w:pPr>
      <w:r>
        <w:rPr>
          <w:b w:val="0"/>
        </w:rPr>
        <w:t>_____________________________________________________________________________, именуемый(ая) в дальнейшем «Покупатель», с другой стороны, а совместно именуемые «Стороны», заключили настоящий договор (далее — «Договор») о нижеследующем.</w:t>
      </w:r>
    </w:p>
    <w:p>
      <w:pPr>
        <w:spacing w:before="200"/>
      </w:pPr>
      <w:r>
        <w:rPr>
          <w:b/>
          <w:sz w:val="24"/>
        </w:rPr>
        <w:t>1. ПРЕДМЕТ ДОГОВОРА</w:t>
      </w:r>
    </w:p>
    <w:p>
      <w:pPr>
        <w:jc w:val="both"/>
      </w:pPr>
      <w:r>
        <w:rPr>
          <w:b w:val="0"/>
        </w:rPr>
        <w:t>1.1. Продавец обязуется передать в собственность Покупателя, а Покупатель обязуется принять и оплатить следующее имущество, входящее в конкурсную массу должника (далее — «Имущество»):</w:t>
      </w:r>
    </w:p>
    <w:p>
      <w:pPr>
        <w:jc w:val="both"/>
      </w:pPr>
      <w:r>
        <w:rPr>
          <w:b w:val="0"/>
        </w:rPr>
        <w:t>Лот № 1: Доля в размере 1/4 в праве общей долевой собственности на земельный участок, площадь 1202 кв.м, кадастровый номер 03:20:110130:48, расположенный по адресу: Республика Бурятия, Тункинский район, с. Кырен, пер. Хусаева 1, д. 7. Начальная цена продажи — 90 000,00 руб.</w:t>
      </w:r>
    </w:p>
    <w:p>
      <w:pPr>
        <w:jc w:val="both"/>
      </w:pPr>
      <w:r>
        <w:rPr>
          <w:b w:val="0"/>
        </w:rPr>
        <w:t>1.2. Договор заключается по результатам торгов в форме аукциона, проведённых на электронной торговой площадке ООО «МЭТС» (www.m-ets.ru), на основании протокола о результатах проведения торгов № ______ от «___» __________ 20___ г.</w:t>
      </w:r>
    </w:p>
    <w:p>
      <w:pPr>
        <w:jc w:val="both"/>
      </w:pPr>
      <w:r>
        <w:rPr>
          <w:b w:val="0"/>
        </w:rPr>
        <w:t>1.3. Продавец гарантирует, что Имущество принадлежит должнику, включено в конкурсную массу и реализуется в порядке, установленном Федеральным законом «О несостоятельности (банкротстве)».</w:t>
      </w:r>
    </w:p>
    <w:p>
      <w:pPr>
        <w:spacing w:before="200"/>
      </w:pPr>
      <w:r>
        <w:rPr>
          <w:b/>
          <w:sz w:val="24"/>
        </w:rPr>
        <w:t>2. ЦЕНА ДОГОВОРА И ПОРЯДОК РАСЧЁТОВ</w:t>
      </w:r>
    </w:p>
    <w:p>
      <w:pPr>
        <w:jc w:val="both"/>
      </w:pPr>
      <w:r>
        <w:rPr>
          <w:b w:val="0"/>
        </w:rPr>
        <w:t>2.1. Цена Имущества определена по результатам торгов и составляет ________________ (_______________________________________) рублей, НДС не облагается.</w:t>
      </w:r>
    </w:p>
    <w:p>
      <w:pPr>
        <w:jc w:val="both"/>
      </w:pPr>
      <w:r>
        <w:rPr>
          <w:b w:val="0"/>
        </w:rPr>
        <w:t>2.2. Задаток, внесённый Покупателем для участия в торгах, в размере ________________ рублей засчитывается в счёт оплаты Имущества.</w:t>
      </w:r>
    </w:p>
    <w:p>
      <w:pPr>
        <w:jc w:val="both"/>
      </w:pPr>
      <w:r>
        <w:rPr>
          <w:b w:val="0"/>
        </w:rPr>
        <w:t>2.3. Оставшаяся часть цены Имущества уплачивается Покупателем в течение 30 (тридцати) календарных дней со дня подписания настоящего Договора путём перечисления денежных средств по реквизитам Продавца: Получатель - Дампилова Саяна Ардановна, Банк – ФИЛИАЛ "ЦЕНТРАЛЬНЫЙ" ПАО "СОВКОМБАНК", БИК 045004763, ИНН 4401116480, КПП 544543001, Корр/счет 30101810150040000763, счет получателя: 40817810750230425720.</w:t>
      </w:r>
    </w:p>
    <w:p>
      <w:pPr>
        <w:jc w:val="both"/>
      </w:pPr>
      <w:r>
        <w:rPr>
          <w:b w:val="0"/>
        </w:rPr>
        <w:t>2.4. Обязательство Покупателя по оплате считается исполненным с момента зачисления денежных средств в полном объёме на указанный в пункте 2.3 счёт.</w:t>
      </w:r>
    </w:p>
    <w:p>
      <w:pPr>
        <w:jc w:val="both"/>
      </w:pPr>
      <w:r>
        <w:rPr>
          <w:b w:val="0"/>
        </w:rPr>
        <w:t>2.5. Все расходы, связанные с государственной регистрацией перехода права собственности на Имущество, а также с его получением и перемещением, несёт Покупатель.</w:t>
      </w:r>
    </w:p>
    <w:p>
      <w:pPr>
        <w:spacing w:before="200"/>
      </w:pPr>
      <w:r>
        <w:rPr>
          <w:b/>
          <w:sz w:val="24"/>
        </w:rPr>
        <w:t>3. ПЕРЕДАЧА ИМУЩЕСТВА И ПЕРЕХОД ПРАВА СОБСТВЕННОСТИ</w:t>
      </w:r>
    </w:p>
    <w:p>
      <w:pPr>
        <w:jc w:val="both"/>
      </w:pPr>
      <w:r>
        <w:rPr>
          <w:b w:val="0"/>
        </w:rPr>
        <w:t>3.1. Передача Имущества осуществляется по акту приёма-передачи, подписываемому Сторонами в течение 5 (пяти) рабочих дней с даты полной оплаты цены Имущества.</w:t>
      </w:r>
    </w:p>
    <w:p>
      <w:pPr>
        <w:jc w:val="both"/>
      </w:pPr>
      <w:r>
        <w:rPr>
          <w:b w:val="0"/>
        </w:rPr>
        <w:t>3.2. Право собственности на Имущество переходит к Покупателю с момента полной оплаты и подписания акта приёма-передачи, а в отношении имущества, права на которое подлежат государственной регистрации, — с момента государственной регистрации перехода права.</w:t>
      </w:r>
    </w:p>
    <w:p>
      <w:pPr>
        <w:jc w:val="both"/>
      </w:pPr>
      <w:r>
        <w:rPr>
          <w:b w:val="0"/>
        </w:rPr>
        <w:t>3.3. Риск случайной гибели или случайного повреждения Имущества переходит к Покупателю с момента подписания акта приёма-передачи.</w:t>
      </w:r>
    </w:p>
    <w:p>
      <w:pPr>
        <w:jc w:val="both"/>
      </w:pPr>
      <w:r>
        <w:rPr>
          <w:b w:val="0"/>
        </w:rPr>
        <w:t>3.4. До момента передачи Имущества обязанность по обеспечению его сохранности несёт Продавец.</w:t>
      </w:r>
    </w:p>
    <w:p>
      <w:pPr>
        <w:spacing w:before="200"/>
      </w:pPr>
      <w:r>
        <w:rPr>
          <w:b/>
          <w:sz w:val="24"/>
        </w:rPr>
        <w:t>4. ПРАВА И ОБЯЗАННОСТИ СТОРОН</w:t>
      </w:r>
    </w:p>
    <w:p>
      <w:pPr>
        <w:jc w:val="both"/>
      </w:pPr>
      <w:r>
        <w:rPr>
          <w:b w:val="0"/>
        </w:rPr>
        <w:t>4.1. Продавец обязуется: передать Имущество Покупателю в порядке и сроки, предусмотренные разделом 3 Договора; передать документы, относящиеся к Имуществу и имеющиеся в распоряжении Продавца.</w:t>
      </w:r>
    </w:p>
    <w:p>
      <w:pPr>
        <w:jc w:val="both"/>
      </w:pPr>
      <w:r>
        <w:rPr>
          <w:b w:val="0"/>
        </w:rPr>
        <w:t>4.2. Покупатель обязуется: оплатить Имущество в порядке и сроки, установленные разделом 2 Договора; принять Имущество по акту приёма-передачи; самостоятельно и за свой счёт совершить действия, необходимые для государственной регистрации перехода права собственности.</w:t>
      </w:r>
    </w:p>
    <w:p>
      <w:pPr>
        <w:jc w:val="both"/>
      </w:pPr>
      <w:r>
        <w:rPr>
          <w:b w:val="0"/>
        </w:rPr>
        <w:t>4.3. Покупатель подтверждает, что до заключения Договора ознакомился с состоянием Имущества, его характеристиками и правоустанавливающими документами, претензий к состоянию Имущества не имеет. Имущество продаётся в том состоянии, в каком оно находится на момент заключения Договора.</w:t>
      </w:r>
    </w:p>
    <w:p>
      <w:pPr>
        <w:spacing w:before="200"/>
      </w:pPr>
      <w:r>
        <w:rPr>
          <w:b/>
          <w:sz w:val="24"/>
        </w:rPr>
        <w:t>5. ОТВЕТСТВЕННОСТЬ СТОРОН</w:t>
      </w:r>
    </w:p>
    <w:p>
      <w:pPr>
        <w:jc w:val="both"/>
      </w:pPr>
      <w:r>
        <w:rPr>
          <w:b w:val="0"/>
        </w:rPr>
        <w:t>5.1. За нарушение срока оплаты, установленного пунктом 2.3 Договора, Покупатель уплачивает Продавцу пеню в размере 0,1 % от неуплаченной суммы за каждый день просрочки.</w:t>
      </w:r>
    </w:p>
    <w:p>
      <w:pPr>
        <w:jc w:val="both"/>
      </w:pPr>
      <w:r>
        <w:rPr>
          <w:b w:val="0"/>
        </w:rPr>
        <w:t>5.2. В случае неисполнения Покупателем обязанности по оплате Имущества в срок, превышающий 30 (тридцать) календарных дней со дня подписания Договора, Продавец вправе отказаться от исполнения Договора в одностороннем внесудебном порядке, уведомив об этом Покупателя. В этом случае Договор считается расторгнутым с даты направления уведомления, а сумма внесённого задатка Покупателю не возвращается.</w:t>
      </w:r>
    </w:p>
    <w:p>
      <w:pPr>
        <w:jc w:val="both"/>
      </w:pPr>
      <w:r>
        <w:rPr>
          <w:b w:val="0"/>
        </w:rPr>
        <w:t>5.3. В остальном Стороны несут ответственность в соответствии с законодательством Российской Федерации.</w:t>
      </w:r>
    </w:p>
    <w:p>
      <w:pPr>
        <w:spacing w:before="200"/>
      </w:pPr>
      <w:r>
        <w:rPr>
          <w:b/>
          <w:sz w:val="24"/>
        </w:rPr>
        <w:t>6. ОБСТОЯТЕЛЬСТВА НЕПРЕОДОЛИМОЙ СИЛЫ</w:t>
      </w:r>
    </w:p>
    <w:p>
      <w:pPr>
        <w:jc w:val="both"/>
      </w:pPr>
      <w:r>
        <w:rPr>
          <w:b w:val="0"/>
        </w:rPr>
        <w:t>6.1. Стороны освобождаются от ответственности за частичное или полное неисполнение обязательств по Договору, если оно явилось следствием обстоятельств непреодолимой силы, возникших после заключения Договора, которые Стороны не могли предвидеть и предотвратить разумными мерами.</w:t>
      </w:r>
    </w:p>
    <w:p>
      <w:pPr>
        <w:jc w:val="both"/>
      </w:pPr>
      <w:r>
        <w:rPr>
          <w:b w:val="0"/>
        </w:rPr>
        <w:t>6.2. Сторона, для которой создалась невозможность исполнения обязательств, обязана уведомить другую Сторону о наступлении и прекращении указанных обстоятельств в течение 10 (десяти) календарных дней.</w:t>
      </w:r>
    </w:p>
    <w:p>
      <w:pPr>
        <w:spacing w:before="200"/>
      </w:pPr>
      <w:r>
        <w:rPr>
          <w:b/>
          <w:sz w:val="24"/>
        </w:rPr>
        <w:t>7. РАЗРЕШЕНИЕ СПОРОВ</w:t>
      </w:r>
    </w:p>
    <w:p>
      <w:pPr>
        <w:jc w:val="both"/>
      </w:pPr>
      <w:r>
        <w:rPr>
          <w:b w:val="0"/>
        </w:rPr>
        <w:t>7.1. Все споры и разногласия, возникающие из Договора, Стороны разрешают путём переговоров. Претензионный порядок обязателен; срок рассмотрения претензии — 15 (пятнадцать) календарных дней с даты её получения.</w:t>
      </w:r>
    </w:p>
    <w:p>
      <w:pPr>
        <w:jc w:val="both"/>
      </w:pPr>
      <w:r>
        <w:rPr>
          <w:b w:val="0"/>
        </w:rPr>
        <w:t>7.2. При недостижении согласия спор передаётся на рассмотрение Арбитражного суда Республики Бурятия в соответствии с законодательством Российской Федерации.</w:t>
      </w:r>
    </w:p>
    <w:p>
      <w:pPr>
        <w:spacing w:before="200"/>
      </w:pPr>
      <w:r>
        <w:rPr>
          <w:b/>
          <w:sz w:val="24"/>
        </w:rPr>
        <w:t>8. ЗАКЛЮЧИТЕЛЬНЫЕ ПОЛОЖЕНИЯ</w:t>
      </w:r>
    </w:p>
    <w:p>
      <w:pPr>
        <w:jc w:val="both"/>
      </w:pPr>
      <w:r>
        <w:rPr>
          <w:b w:val="0"/>
        </w:rPr>
        <w:t>8.1.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>
      <w:pPr>
        <w:jc w:val="both"/>
      </w:pPr>
      <w:r>
        <w:rPr>
          <w:b w:val="0"/>
        </w:rPr>
        <w:t>8.2. Все изменения и дополнения к Договору действительны при условии, что они совершены в письменной форме и подписаны уполномоченными представителями Сторон.</w:t>
      </w:r>
    </w:p>
    <w:p>
      <w:pPr>
        <w:jc w:val="both"/>
      </w:pPr>
      <w:r>
        <w:rPr>
          <w:b w:val="0"/>
        </w:rPr>
        <w:t>8.3. Договор составлен в трёх экземплярах, имеющих равную юридическую силу: по одному для каждой из Сторон и один — для органа, осуществляющего государственную регистрацию перехода права собственности.</w:t>
      </w:r>
    </w:p>
    <w:p>
      <w:pPr>
        <w:jc w:val="both"/>
      </w:pPr>
      <w:r>
        <w:rPr>
          <w:b w:val="0"/>
        </w:rPr>
        <w:t>8.4. Во всём, что не урегулировано Договором, Стороны руководствуются законодательством Российской Федерации, в том числе Федеральным законом от 26.10.2002 № 127-ФЗ «О несостоятельности (банкротстве)».</w:t>
      </w:r>
    </w:p>
    <w:p>
      <w:pPr>
        <w:spacing w:before="200"/>
      </w:pPr>
      <w:r>
        <w:rPr>
          <w:b/>
          <w:sz w:val="24"/>
        </w:rPr>
        <w:t>9. РЕКВИЗИТЫ И ПОДПИСИ СТОРОН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ПРОДАВЕЦ</w:t>
            </w:r>
          </w:p>
        </w:tc>
        <w:tc>
          <w:tcPr>
            <w:tcW w:type="dxa" w:w="4986"/>
          </w:tcPr>
          <w:p>
            <w:r>
              <w:t>ПОКУПАТЕЛЬ</w:t>
            </w:r>
          </w:p>
        </w:tc>
      </w:tr>
      <w:tr>
        <w:tc>
          <w:tcPr>
            <w:tcW w:type="dxa" w:w="4986"/>
          </w:tcPr>
          <w:p>
            <w:r>
              <w:t>Финансовый управляющий должника Дампилова Саяна Ардановна</w:t>
              <w:br/>
              <w:t>Стрижакова Елена Валерьевна</w:t>
              <w:br/>
              <w:t>ИНН 032605523760</w:t>
              <w:br/>
              <w:t>СНИЛС 076-008-262 49</w:t>
              <w:br/>
              <w:t>Адрес для корреспонденции: 670042, Республика Бурятия, г. Улан-Удэ, а/я 6301</w:t>
              <w:br/>
              <w:t>Телефон: 8-902-166-62-42</w:t>
              <w:br/>
              <w:t>Банковские реквизиты: Получатель - Дампилова Саяна Ардановна, Банк – ФИЛИАЛ "ЦЕНТРАЛЬНЫЙ" ПАО "СОВКОМБАНК", БИК 045004763, ИНН 4401116480, КПП 544543001, Корр/счет 30101810150040000763, счет получателя: 40817810750230425720</w:t>
              <w:br/>
              <w:br/>
              <w:t>_________________ / Стрижакова Елена Валерьевна /</w:t>
            </w:r>
          </w:p>
        </w:tc>
        <w:tc>
          <w:tcPr>
            <w:tcW w:type="dxa" w:w="4986"/>
          </w:tcPr>
          <w:p>
            <w:r>
              <w:t>Ф.И.О. (наименование): _______________________</w:t>
              <w:br/>
              <w:t>Паспорт (ОГРН/ИНН): _________________________</w:t>
              <w:br/>
              <w:t>Адрес: _______________________________________</w:t>
              <w:br/>
              <w:t>Телефон: _____________________________________</w:t>
              <w:br/>
              <w:t>Банковские реквизиты: ________________________</w:t>
              <w:br/>
              <w:br/>
              <w:br/>
              <w:t>_________________ / _______________ /</w:t>
            </w:r>
          </w:p>
        </w:tc>
      </w:tr>
    </w:tbl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Word 2024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